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5059D6" w:rsidRDefault="00B174AF" w:rsidP="007D606B">
      <w:pPr>
        <w:rPr>
          <w:rFonts w:ascii="Times New Roman" w:hAnsi="Times New Roman" w:cs="Times New Roman"/>
          <w:sz w:val="24"/>
          <w:szCs w:val="24"/>
        </w:rPr>
      </w:pPr>
      <w:r w:rsidRPr="005059D6">
        <w:rPr>
          <w:rFonts w:ascii="Times New Roman" w:hAnsi="Times New Roman" w:cs="Times New Roman"/>
          <w:sz w:val="24"/>
          <w:szCs w:val="24"/>
        </w:rPr>
        <w:t>TOTAL NUMBER OF PAGES:  1</w:t>
      </w:r>
    </w:p>
    <w:p w:rsidR="007D606B" w:rsidRPr="005059D6" w:rsidRDefault="007D606B" w:rsidP="007D606B">
      <w:pPr>
        <w:rPr>
          <w:rFonts w:ascii="Times New Roman" w:hAnsi="Times New Roman" w:cs="Times New Roman"/>
          <w:sz w:val="24"/>
          <w:szCs w:val="24"/>
        </w:rPr>
      </w:pPr>
      <w:r w:rsidRPr="005059D6">
        <w:rPr>
          <w:rFonts w:ascii="Times New Roman" w:hAnsi="Times New Roman" w:cs="Times New Roman"/>
          <w:sz w:val="24"/>
          <w:szCs w:val="24"/>
        </w:rPr>
        <w:t xml:space="preserve">SUGGESTED TITLE: </w:t>
      </w:r>
      <w:r w:rsidR="00817A88" w:rsidRPr="005059D6">
        <w:rPr>
          <w:rFonts w:ascii="Times New Roman" w:hAnsi="Times New Roman" w:cs="Times New Roman"/>
          <w:sz w:val="24"/>
          <w:szCs w:val="24"/>
        </w:rPr>
        <w:t>Number of General Conference Delegates</w:t>
      </w:r>
    </w:p>
    <w:p w:rsidR="007D606B" w:rsidRPr="005059D6" w:rsidRDefault="007D606B" w:rsidP="007D606B">
      <w:pPr>
        <w:tabs>
          <w:tab w:val="left" w:pos="4860"/>
        </w:tabs>
        <w:rPr>
          <w:rFonts w:ascii="Times New Roman" w:hAnsi="Times New Roman" w:cs="Times New Roman"/>
          <w:sz w:val="24"/>
          <w:szCs w:val="24"/>
        </w:rPr>
      </w:pPr>
      <w:r w:rsidRPr="005059D6">
        <w:rPr>
          <w:rFonts w:ascii="Times New Roman" w:hAnsi="Times New Roman" w:cs="Times New Roman"/>
          <w:i/>
          <w:sz w:val="24"/>
          <w:szCs w:val="24"/>
        </w:rPr>
        <w:t xml:space="preserve">DISCIPLINE </w:t>
      </w:r>
      <w:r w:rsidRPr="005059D6">
        <w:rPr>
          <w:rFonts w:ascii="Times New Roman" w:hAnsi="Times New Roman" w:cs="Times New Roman"/>
          <w:sz w:val="24"/>
          <w:szCs w:val="24"/>
        </w:rPr>
        <w:t xml:space="preserve">PARAGRAPH:  </w:t>
      </w:r>
      <w:r w:rsidRPr="005059D6">
        <w:rPr>
          <w:rFonts w:ascii="Times New Roman" w:hAnsi="Times New Roman" w:cs="Times New Roman"/>
          <w:i/>
          <w:sz w:val="24"/>
          <w:szCs w:val="24"/>
        </w:rPr>
        <w:t xml:space="preserve">Discipline ¶¶ </w:t>
      </w:r>
      <w:r w:rsidRPr="005059D6">
        <w:rPr>
          <w:rFonts w:ascii="Times New Roman" w:hAnsi="Times New Roman" w:cs="Times New Roman"/>
          <w:sz w:val="24"/>
          <w:szCs w:val="24"/>
        </w:rPr>
        <w:t>¶</w:t>
      </w:r>
      <w:r w:rsidR="00817A88" w:rsidRPr="005059D6">
        <w:rPr>
          <w:rFonts w:ascii="Times New Roman" w:hAnsi="Times New Roman" w:cs="Times New Roman"/>
          <w:sz w:val="24"/>
          <w:szCs w:val="24"/>
        </w:rPr>
        <w:t xml:space="preserve"> 13.1</w:t>
      </w:r>
    </w:p>
    <w:p w:rsidR="007D606B" w:rsidRPr="005059D6" w:rsidRDefault="007D606B" w:rsidP="007D606B">
      <w:pPr>
        <w:tabs>
          <w:tab w:val="left" w:pos="4860"/>
        </w:tabs>
        <w:rPr>
          <w:rFonts w:ascii="Times New Roman" w:hAnsi="Times New Roman" w:cs="Times New Roman"/>
          <w:sz w:val="24"/>
          <w:szCs w:val="24"/>
        </w:rPr>
      </w:pPr>
      <w:r w:rsidRPr="005059D6">
        <w:rPr>
          <w:rFonts w:ascii="Times New Roman" w:hAnsi="Times New Roman" w:cs="Times New Roman"/>
          <w:sz w:val="24"/>
          <w:szCs w:val="24"/>
        </w:rPr>
        <w:t xml:space="preserve">GENERAL CHURCH BUDGET IMPLICATION:  </w:t>
      </w:r>
      <w:r w:rsidR="00817A88" w:rsidRPr="005059D6">
        <w:rPr>
          <w:rFonts w:ascii="Times New Roman" w:hAnsi="Times New Roman" w:cs="Times New Roman"/>
          <w:sz w:val="24"/>
          <w:szCs w:val="24"/>
        </w:rPr>
        <w:t>None</w:t>
      </w:r>
    </w:p>
    <w:p w:rsidR="007D606B" w:rsidRPr="005059D6" w:rsidRDefault="007D606B" w:rsidP="007D606B">
      <w:pPr>
        <w:rPr>
          <w:rFonts w:ascii="Times New Roman" w:hAnsi="Times New Roman" w:cs="Times New Roman"/>
          <w:sz w:val="24"/>
          <w:szCs w:val="24"/>
        </w:rPr>
      </w:pPr>
      <w:r w:rsidRPr="005059D6">
        <w:rPr>
          <w:rFonts w:ascii="Times New Roman" w:hAnsi="Times New Roman" w:cs="Times New Roman"/>
          <w:sz w:val="24"/>
          <w:szCs w:val="24"/>
        </w:rPr>
        <w:t xml:space="preserve">GLOBAL IMPLICATIONS:  </w:t>
      </w:r>
      <w:r w:rsidR="00B174AF" w:rsidRPr="005059D6">
        <w:rPr>
          <w:rFonts w:ascii="Times New Roman" w:hAnsi="Times New Roman" w:cs="Times New Roman"/>
          <w:sz w:val="24"/>
          <w:szCs w:val="24"/>
        </w:rPr>
        <w:t>Yes</w:t>
      </w:r>
    </w:p>
    <w:p w:rsidR="00AB36DC" w:rsidRPr="005059D6" w:rsidRDefault="00AB36DC">
      <w:pPr>
        <w:rPr>
          <w:rFonts w:ascii="Times New Roman" w:hAnsi="Times New Roman" w:cs="Times New Roman"/>
          <w:sz w:val="24"/>
          <w:szCs w:val="24"/>
        </w:rPr>
      </w:pPr>
    </w:p>
    <w:p w:rsidR="005059D6" w:rsidRDefault="005059D6">
      <w:pPr>
        <w:rPr>
          <w:rFonts w:ascii="Times New Roman" w:hAnsi="Times New Roman" w:cs="Times New Roman"/>
          <w:sz w:val="24"/>
          <w:szCs w:val="24"/>
        </w:rPr>
      </w:pPr>
    </w:p>
    <w:p w:rsidR="005059D6" w:rsidRDefault="005059D6">
      <w:pPr>
        <w:rPr>
          <w:rFonts w:ascii="Times New Roman" w:hAnsi="Times New Roman" w:cs="Times New Roman"/>
          <w:sz w:val="24"/>
          <w:szCs w:val="24"/>
        </w:rPr>
      </w:pPr>
    </w:p>
    <w:p w:rsidR="00B768F7" w:rsidRPr="005059D6" w:rsidRDefault="005059D6">
      <w:pPr>
        <w:rPr>
          <w:rFonts w:ascii="Times New Roman" w:hAnsi="Times New Roman" w:cs="Times New Roman"/>
          <w:sz w:val="24"/>
          <w:szCs w:val="24"/>
        </w:rPr>
      </w:pPr>
      <w:r w:rsidRPr="005059D6">
        <w:rPr>
          <w:rFonts w:ascii="Times New Roman" w:hAnsi="Times New Roman" w:cs="Times New Roman"/>
          <w:sz w:val="24"/>
          <w:szCs w:val="24"/>
        </w:rPr>
        <w:t xml:space="preserve">AMEND </w:t>
      </w:r>
      <w:r w:rsidR="004E581A" w:rsidRPr="005059D6">
        <w:rPr>
          <w:rFonts w:ascii="Times New Roman" w:hAnsi="Times New Roman" w:cs="Times New Roman"/>
          <w:sz w:val="24"/>
          <w:szCs w:val="24"/>
        </w:rPr>
        <w:t xml:space="preserve">¶ </w:t>
      </w:r>
      <w:r w:rsidR="00B174AF" w:rsidRPr="005059D6">
        <w:rPr>
          <w:rFonts w:ascii="Times New Roman" w:hAnsi="Times New Roman" w:cs="Times New Roman"/>
          <w:sz w:val="24"/>
          <w:szCs w:val="24"/>
        </w:rPr>
        <w:t>1</w:t>
      </w:r>
      <w:r w:rsidR="00AF783F" w:rsidRPr="005059D6">
        <w:rPr>
          <w:rFonts w:ascii="Times New Roman" w:hAnsi="Times New Roman" w:cs="Times New Roman"/>
          <w:sz w:val="24"/>
          <w:szCs w:val="24"/>
        </w:rPr>
        <w:t>3.1</w:t>
      </w:r>
      <w:r w:rsidR="004E581A" w:rsidRPr="005059D6">
        <w:rPr>
          <w:rFonts w:ascii="Times New Roman" w:hAnsi="Times New Roman" w:cs="Times New Roman"/>
          <w:sz w:val="24"/>
          <w:szCs w:val="24"/>
        </w:rPr>
        <w:t xml:space="preserve"> </w:t>
      </w:r>
      <w:r w:rsidR="00AF783F" w:rsidRPr="005059D6">
        <w:rPr>
          <w:rFonts w:ascii="Times New Roman" w:hAnsi="Times New Roman" w:cs="Times New Roman"/>
          <w:sz w:val="24"/>
          <w:szCs w:val="24"/>
        </w:rPr>
        <w:t>by changing “600” to “850”</w:t>
      </w:r>
      <w:r w:rsidR="004E581A" w:rsidRPr="005059D6">
        <w:rPr>
          <w:rFonts w:ascii="Times New Roman" w:hAnsi="Times New Roman" w:cs="Times New Roman"/>
          <w:sz w:val="24"/>
          <w:szCs w:val="24"/>
        </w:rPr>
        <w:t>:</w:t>
      </w:r>
    </w:p>
    <w:p w:rsidR="004E581A" w:rsidRPr="005059D6" w:rsidRDefault="004E581A">
      <w:pPr>
        <w:rPr>
          <w:rFonts w:ascii="Times New Roman" w:hAnsi="Times New Roman" w:cs="Times New Roman"/>
          <w:sz w:val="24"/>
          <w:szCs w:val="24"/>
        </w:rPr>
      </w:pPr>
    </w:p>
    <w:p w:rsidR="007D606B" w:rsidRPr="005059D6" w:rsidRDefault="00AF783F" w:rsidP="00817A88">
      <w:pPr>
        <w:spacing w:line="480" w:lineRule="auto"/>
        <w:ind w:firstLine="720"/>
        <w:rPr>
          <w:rFonts w:ascii="Times New Roman" w:hAnsi="Times New Roman" w:cs="Times New Roman"/>
          <w:sz w:val="24"/>
          <w:szCs w:val="24"/>
        </w:rPr>
      </w:pPr>
      <w:proofErr w:type="gramStart"/>
      <w:r w:rsidRPr="005059D6">
        <w:rPr>
          <w:rFonts w:ascii="Times New Roman" w:hAnsi="Times New Roman" w:cs="Times New Roman"/>
          <w:sz w:val="24"/>
          <w:szCs w:val="24"/>
        </w:rPr>
        <w:t>¶ </w:t>
      </w:r>
      <w:r w:rsidRPr="005059D6">
        <w:rPr>
          <w:rFonts w:ascii="Times New Roman" w:hAnsi="Times New Roman" w:cs="Times New Roman"/>
          <w:b/>
          <w:bCs/>
          <w:sz w:val="24"/>
          <w:szCs w:val="24"/>
        </w:rPr>
        <w:t>13.</w:t>
      </w:r>
      <w:proofErr w:type="gramEnd"/>
      <w:r w:rsidRPr="005059D6">
        <w:rPr>
          <w:rFonts w:ascii="Times New Roman" w:hAnsi="Times New Roman" w:cs="Times New Roman"/>
          <w:b/>
          <w:bCs/>
          <w:sz w:val="24"/>
          <w:szCs w:val="24"/>
        </w:rPr>
        <w:t> </w:t>
      </w:r>
      <w:proofErr w:type="gramStart"/>
      <w:r w:rsidRPr="005059D6">
        <w:rPr>
          <w:rFonts w:ascii="Times New Roman" w:hAnsi="Times New Roman" w:cs="Times New Roman"/>
          <w:b/>
          <w:bCs/>
          <w:i/>
          <w:iCs/>
          <w:sz w:val="24"/>
          <w:szCs w:val="24"/>
        </w:rPr>
        <w:t>Article I</w:t>
      </w:r>
      <w:r w:rsidRPr="005059D6">
        <w:rPr>
          <w:rFonts w:ascii="Times New Roman" w:hAnsi="Times New Roman" w:cs="Times New Roman"/>
          <w:b/>
          <w:bCs/>
          <w:sz w:val="24"/>
          <w:szCs w:val="24"/>
        </w:rPr>
        <w:t>.</w:t>
      </w:r>
      <w:r w:rsidRPr="005059D6">
        <w:rPr>
          <w:rFonts w:ascii="Times New Roman" w:hAnsi="Times New Roman" w:cs="Times New Roman"/>
          <w:sz w:val="24"/>
          <w:szCs w:val="24"/>
        </w:rPr>
        <w:t>—1.</w:t>
      </w:r>
      <w:proofErr w:type="gramEnd"/>
      <w:r w:rsidRPr="005059D6">
        <w:rPr>
          <w:rFonts w:ascii="Times New Roman" w:hAnsi="Times New Roman" w:cs="Times New Roman"/>
          <w:sz w:val="24"/>
          <w:szCs w:val="24"/>
        </w:rPr>
        <w:t xml:space="preserve"> The General Conference shall be composed of not less than </w:t>
      </w:r>
      <w:r w:rsidRPr="005059D6">
        <w:rPr>
          <w:rFonts w:ascii="Times New Roman" w:hAnsi="Times New Roman" w:cs="Times New Roman"/>
          <w:strike/>
          <w:sz w:val="24"/>
          <w:szCs w:val="24"/>
        </w:rPr>
        <w:t>600</w:t>
      </w:r>
      <w:r w:rsidRPr="005059D6">
        <w:rPr>
          <w:rFonts w:ascii="Times New Roman" w:hAnsi="Times New Roman" w:cs="Times New Roman"/>
          <w:sz w:val="24"/>
          <w:szCs w:val="24"/>
        </w:rPr>
        <w:t xml:space="preserve"> </w:t>
      </w:r>
      <w:r w:rsidRPr="005059D6">
        <w:rPr>
          <w:rFonts w:ascii="Times New Roman" w:hAnsi="Times New Roman" w:cs="Times New Roman"/>
          <w:sz w:val="24"/>
          <w:szCs w:val="24"/>
          <w:u w:val="single"/>
        </w:rPr>
        <w:t>850</w:t>
      </w:r>
      <w:r w:rsidRPr="005059D6">
        <w:rPr>
          <w:rFonts w:ascii="Times New Roman" w:hAnsi="Times New Roman" w:cs="Times New Roman"/>
          <w:sz w:val="24"/>
          <w:szCs w:val="24"/>
        </w:rPr>
        <w:t xml:space="preserve"> </w:t>
      </w:r>
      <w:proofErr w:type="gramStart"/>
      <w:r w:rsidRPr="005059D6">
        <w:rPr>
          <w:rFonts w:ascii="Times New Roman" w:hAnsi="Times New Roman" w:cs="Times New Roman"/>
          <w:sz w:val="24"/>
          <w:szCs w:val="24"/>
        </w:rPr>
        <w:t>nor</w:t>
      </w:r>
      <w:proofErr w:type="gramEnd"/>
      <w:r w:rsidRPr="005059D6">
        <w:rPr>
          <w:rFonts w:ascii="Times New Roman" w:hAnsi="Times New Roman" w:cs="Times New Roman"/>
          <w:sz w:val="24"/>
          <w:szCs w:val="24"/>
        </w:rPr>
        <w:t xml:space="preserve"> more than 1,000 delegates, one half of whom shall be clergy and one half lay members, to be elected by the annual conferences. The missionary conferences shall be considered as annual conferences for the purpose of this article.</w:t>
      </w:r>
      <w:r w:rsidRPr="005059D6">
        <w:rPr>
          <w:rFonts w:ascii="Times New Roman" w:hAnsi="Times New Roman" w:cs="Times New Roman"/>
          <w:sz w:val="24"/>
          <w:szCs w:val="24"/>
          <w:vertAlign w:val="superscript"/>
        </w:rPr>
        <w:t>14</w:t>
      </w:r>
    </w:p>
    <w:p w:rsidR="00AF783F" w:rsidRPr="005059D6" w:rsidRDefault="00AF783F" w:rsidP="00751EF2">
      <w:pPr>
        <w:rPr>
          <w:rFonts w:ascii="Times New Roman" w:hAnsi="Times New Roman" w:cs="Times New Roman"/>
          <w:sz w:val="24"/>
          <w:szCs w:val="24"/>
          <w:u w:val="single"/>
        </w:rPr>
      </w:pPr>
    </w:p>
    <w:p w:rsidR="00FB7690" w:rsidRPr="005059D6" w:rsidRDefault="00FB7690" w:rsidP="00751EF2">
      <w:pPr>
        <w:rPr>
          <w:rFonts w:ascii="Times New Roman" w:hAnsi="Times New Roman" w:cs="Times New Roman"/>
          <w:sz w:val="24"/>
          <w:szCs w:val="24"/>
        </w:rPr>
      </w:pPr>
      <w:r w:rsidRPr="005059D6">
        <w:rPr>
          <w:rFonts w:ascii="Times New Roman" w:hAnsi="Times New Roman" w:cs="Times New Roman"/>
          <w:sz w:val="24"/>
          <w:szCs w:val="24"/>
          <w:u w:val="single"/>
        </w:rPr>
        <w:t>Rationale:</w:t>
      </w:r>
      <w:r w:rsidRPr="005059D6">
        <w:rPr>
          <w:rFonts w:ascii="Times New Roman" w:hAnsi="Times New Roman" w:cs="Times New Roman"/>
          <w:sz w:val="24"/>
          <w:szCs w:val="24"/>
        </w:rPr>
        <w:t xml:space="preserve">  </w:t>
      </w:r>
      <w:r w:rsidR="00817A88" w:rsidRPr="005059D6">
        <w:rPr>
          <w:rFonts w:ascii="Times New Roman" w:hAnsi="Times New Roman" w:cs="Times New Roman"/>
          <w:sz w:val="24"/>
          <w:szCs w:val="24"/>
        </w:rPr>
        <w:t>The membership of General Conference should be kept within a narrower range.  The larger number of delegates is needed to adequately represent a worldwide church.  This change would also keep General Conference membership more proportional to professing membership of annual conferences.</w:t>
      </w:r>
    </w:p>
    <w:sectPr w:rsidR="00FB7690" w:rsidRPr="005059D6"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127502"/>
    <w:rsid w:val="001A204A"/>
    <w:rsid w:val="00316969"/>
    <w:rsid w:val="003B0758"/>
    <w:rsid w:val="003D6B5A"/>
    <w:rsid w:val="00412C22"/>
    <w:rsid w:val="004220F2"/>
    <w:rsid w:val="004E581A"/>
    <w:rsid w:val="005059D6"/>
    <w:rsid w:val="00582F37"/>
    <w:rsid w:val="005F7C28"/>
    <w:rsid w:val="006E0EE7"/>
    <w:rsid w:val="00751EF2"/>
    <w:rsid w:val="007A2CE9"/>
    <w:rsid w:val="007B6175"/>
    <w:rsid w:val="007C46C3"/>
    <w:rsid w:val="007D606B"/>
    <w:rsid w:val="00817A88"/>
    <w:rsid w:val="008378F1"/>
    <w:rsid w:val="00951B37"/>
    <w:rsid w:val="009767E0"/>
    <w:rsid w:val="00A71C14"/>
    <w:rsid w:val="00A85094"/>
    <w:rsid w:val="00AB36DC"/>
    <w:rsid w:val="00AC736B"/>
    <w:rsid w:val="00AF783F"/>
    <w:rsid w:val="00B11734"/>
    <w:rsid w:val="00B174AF"/>
    <w:rsid w:val="00B768F7"/>
    <w:rsid w:val="00B83D70"/>
    <w:rsid w:val="00C500A2"/>
    <w:rsid w:val="00CF2C8C"/>
    <w:rsid w:val="00DB7262"/>
    <w:rsid w:val="00DF624F"/>
    <w:rsid w:val="00E56037"/>
    <w:rsid w:val="00E6134A"/>
    <w:rsid w:val="00F25DDC"/>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2014-12-15T22:13:00Z</dcterms:created>
  <dcterms:modified xsi:type="dcterms:W3CDTF">2015-01-30T20:54:00Z</dcterms:modified>
</cp:coreProperties>
</file>